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firstLine="0"/>
        <w:jc w:val="center"/>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36"/>
          <w:szCs w:val="36"/>
          <w:u w:val="none"/>
          <w:bdr w:val="none" w:color="auto" w:sz="0" w:space="0"/>
        </w:rPr>
        <w:t>教育部关于推进新时代普通高等学校学历继续教育改革的实施意见</w:t>
      </w:r>
      <w:r>
        <w:rPr>
          <w:rFonts w:hint="eastAsia" w:ascii="宋体" w:hAnsi="宋体" w:eastAsia="宋体" w:cs="宋体"/>
          <w:i w:val="0"/>
          <w:caps w:val="0"/>
          <w:color w:val="333333"/>
          <w:spacing w:val="0"/>
          <w:sz w:val="24"/>
          <w:szCs w:val="24"/>
          <w:u w:val="none"/>
          <w:bdr w:val="none" w:color="auto" w:sz="0" w:space="0"/>
        </w:rPr>
        <w:br w:type="textWrapping"/>
      </w:r>
      <w:r>
        <w:rPr>
          <w:rFonts w:ascii="楷体" w:hAnsi="楷体" w:eastAsia="楷体" w:cs="楷体"/>
          <w:i w:val="0"/>
          <w:caps w:val="0"/>
          <w:color w:val="333333"/>
          <w:spacing w:val="0"/>
          <w:sz w:val="24"/>
          <w:szCs w:val="24"/>
          <w:u w:val="none"/>
          <w:bdr w:val="none" w:color="auto" w:sz="0" w:space="0"/>
        </w:rPr>
        <w:t>教职成〔2022〕2号</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firstLine="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各省、自治区、直辖市教育厅（教委），新疆生产建设兵团教育局，有关部门（单位）教育司（局），部属各高等学校、部省合建各高等学校：</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高等学历继续教育是高等教育的重要组成部分，是构建服务全民终身学习教育体系的重要内容，是人民群众创造美好生活、实现共同富裕的重要途径。近年来，普通高等学校举办的学历继续教育快速发展，为促进高等教育大众化、普及化和教育公平，推动经济社会发展和学习型社会建设作出了重要贡献，但也存在办学定位不够明确、制度标准不够完善、治理体系不够健全、人才培养质量不高等突出问题，不能很好适应教育高质量发展要求。为推进新时代普通高等学校举办的学历继续教育改革发展，现提出以下意见。</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一、总体要求</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指导思想。以习近平新时代中国特色社会主义思想为指导，按照党中央、国务院关于办好继续教育的决策部署，把握新发展阶段，贯彻新发展理念，服务构建新发展格局，全面贯彻党的教育方针，加强党的领导，坚持社会主义办学方向，落实立德树人根本任务，遵循继续教育规律、适应在职学习特点，坚持规范与发展并重，加强内涵建设，推动高等学历继续教育规范、有序、健康发展，服务全民终身学习需要，为促进经济社会发展和人的全面发展提供有力支撑。</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基本原则。系统谋划，分类指导。坚持系统思维，整体谋划事业发展，引导不同类型的办学主体明确各自办学定位，形成各有所长、各具特色的发展格局。育人为本，提高质量。坚守教育初心，落实教育教学要求，规范教学组织实施，强化过程管理，全面提高人才培养质量。夯实基础，强化能力。加强办学条件对办学规模的约束作用，增强基础能力建设，提升办学能力，扩大优质资源供给。数字赋能，精准治理。充分发挥继续教育与信息技术深度融合的优势，率先实现数字化转型，提升办学和管理智慧化水平。</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3.主要目标。建立健全与新发展阶段相适应的高等学历继续教育办学体系、标准体系、管理体系、评价体系、服务体系，形成办学结构合理、质量标准完善、办学行为规范、监管措施有效、保障机制健全的新格局；高等学历继续教育资源供给更加丰富，办学质量显著提升，服务能力和社会认可度大幅增强，为学习者接受优质高等教育提供更多机会和更好服务。</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二、构建与新发展阶段相适应的办学体系</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4.明确办学定位。举办学历继续教育的普通高等学校（以下简称主办高校）应根据社会需要和自身办学定位、办学条件，遵循聚焦特色、控制规模、保证质量的原则，举办相应学历继续教育。主办高校要落实立德树人根本任务，将学历继续教育作为落实人才培养和社会服务职能的重要方面，纳入学校发展规划。要强化学历继续教育的公益属性，不得以营利为目的，不得下达经济考核指标，确保办学质量与学校的品牌声誉相统一。</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5.优化办学形式。自2025年秋季起，高等学历继续教育不再使用“函授”“业余”的名称，统一为“非脱产”，主办高校可根据专业特点和学生需求等，灵活采取线上线下相结合形式教学。普通高等学校举办的学历继续教育统一通过成人高考入学，统一专业教学基本要求，统一最低修业年限，统一毕业证书。已注册入学的函授、业余、网络教育学生按原政策执行。</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6.推进分类发展。主办高校要依据自身办学定位、特色优势，科学确立学历继续教育的人才培养目标和规格，大力培养创新型、应用型、技术型人才。支持中央部委所属高校结合高水平学科专业举办“少而优、小而精”的学历继续教育，办出示范、引领发展。支持地方高校重点举办“服务地方、办学规范、规模适度、特色鲜明”的学历继续教育。支持高等职业学校围绕制造业重点领域、现代服务业和乡村振兴需求，重点面向一线从业人员，举办服务“知识更新、技术提升”的学历继续教育。</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三、全面落实教育教学要求</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7.加强思想政治教育。主办高校要把坚持以马克思主义为指导落实到学历继续教育教学各方面，全面落实习近平新时代中国特色社会主义思想进教材、进课堂、进师生头脑，加强爱国主义、集体主义、社会主义教育；要开齐开好思想政治理论课，全面推进体现继续教育特色的课程思政建设，探索线上线下相结合的思政育人新模式，建立完善全员、全程、全方位育人体制机制。</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8.规范教学组织实施。主办高校应重视学历继续教育教学管理制度建设，加强对线上教学和线下面授的全过程管理，确保严格落实课程教学、实验实训、考勤、作业、考核、毕业论文（设计）、毕业答辩及审核等环节要求。探索通过实践作业、情境测试、技能认证等方式科学评价学生能力水平。要加强学生管理和服务，创造条件增加学生入校学习、活动的时间和频次。原则上应集中举办开学典礼、毕业典礼等重要活动。</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9.创新教育教学模式。主办高校要按照成人认知规律、职业发展需要、学科专业特点创新教育教学模式，充分发挥信息技术优势，结合实际开展线上教学与面授教学、自主学习与协作学习等相结合的混合式教学；要根据不同专业要求和学生特点，合理确定线上线下学时比例，线下面授教学（含实践教学环节）原则上不少于人才培养方案规定总学时的20%。鼓励通过参与式、讨论式、案例式、项目式教学等提高学生学习积极性和参与度，注重学习体验。</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10.加强师资队伍建设。主办高校要加强专兼职结合的学历继续教育教师队伍建设，配足配好主讲教师、辅导教师和管理人员，主讲教师数与在籍学生数比例不低于1∶200，辅导教师数与在籍学生数比例不低于1∶100，管理人员数与在籍学生数比例不低于1∶200；要将聘任的兼职教师、辅导教师统一纳入学校师资队伍发展规划和管理，加强师德师风建设。鼓励主办高校返聘本校优秀退休教师参与继续教育教学。主办高校要将在职教师承担本校继续教育工作纳入教学工作量计算和教师教学业绩考核评价体系。</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四、规范和加强办学管理</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11.严格办学基本要求。各级教育行政部门应严格落实普通高等学校基本办学条件指标和普通高等学校学历继续教育办学基本要求（见附件1），并将其作为核定高校学历继续教育办学资质、确定招生计划上限、监测办学质量、评价办学水平的重要依据。办学基本要求中的指标将逐步纳入教育统计。教育部将分专业类制订高等学历继续教育专业教学基本要求。各地、各主办高校要根据《普通高等学校学历继续教育人才培养方案编制工作指南》（见附件2），进一步明确目标规格，规范课程设置和教学组织实施。</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12.加强教材建设管理。各地、各主办高校要按照高等学历继续教育教材建设与管理的有关要求，压实管理职责，完善高等学历继续教育教材管理体制，加强教材规划，提升编写质量，严格审核把关、规范教材选用，增强教材育人功能。主办高校党委对本校学历继续教育教材工作负总责，学校教材选用委员会具体负责学历继续教育教材的选用工作。鼓励有关单位开发适应学习者在职学习需要、深度广度与人才培养目标相匹配、满足交互式学习要求的高质量教材。要强化支持保障，加大对优秀学历继续教育教材的支持力度。</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13.规范校外教学点管理。各地、各主办高校要认真落实《关于严格规范校外教学点设置与管理的通知》要求，严格规范校外教学点设置条件和程序，控制布点数量和范围，加强办学监管和质量监测。各地可通过政策引导、项目等形式，鼓励有条件的主办高校通过校本部集中面授与线上教学相结合的方式举办非脱产形式的学历继续教育。</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14.健全监督评估机制。主办高校要健全学历继续教育内部质量保证体系，加强制度建设，每年进行教育质量自我评估总结，发布教育质量报告，接受社会监督。省级教育行政部门综合采取随机抽查、质量监测、实地调研等方式，对本地区高等学历继续教育进行常态监督，及时发现并纠正问题。教育部将本专科学历继续教育分别纳入本科教育教学评估、高等职业院校适应社会需求能力评估、职业教育教学工作诊断与改进等工作范围，并视情况开展专项评估、督导。教育行政部门要探索建立高等学历继续教育办学信用管理记分和处罚机制，开通违规办学举报受理渠道。</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五、推进数字化转型发展</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15.提升数字化公共服务水平。深入实施国家教育数字化战略行动，完善全国统一、分级使用、开放共享的高等继续教育信息管理系统，服务教育行政部门、教育机构、学生和社会公众。教育行政部门要加强数据联动，及时主动向社会公开高等学历继续教育的办学主体、专业设置、校外教学点、招生范围、报名渠道、学费标准等信息，实现高等学历继续教育业务一网通办、信息一网公开。</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16.促进优质数字资源共建共享。教育部将广泛汇聚优质数字教育资源，推进在线课程和资源开放共享，建立继续教育“课程超市”和24小时“线上学堂”。鼓励学校自主或与有关机构联合开发优质网络课程。支持探索资源建设使用可持续发展机制，支持资源版权方通过市场化方式自主定价、交易。鼓励探索面向境外在线开展学历继续教育的模式和途径，提升高等学历继续教育国际化水平，促进优质资源开放共享。</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17.推动办学管理智慧化。主办高校要充分运用大数据、人工智能等技术手段，创新高等学历继续教育办学管理方式，加强招生、教学、考试、学籍、证书、收费等各环节的全流程管理，提高办学管理的数字化智能化水平，杜绝人为干预，保证流程规范、监管有效。推进教育行政部门智能化监管，实现体系化、实时化、闭环化的监测预警以及数字化、系统化、自动化的质量评价。</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18.加强教育教学在线常态监测。主办高校要全面加强对学历继续教育教师线上教学、学生线上学习的日常监测，将教学效果、学习状态计入教师考核和学生评价，精准判断学生学习状态与教学质量，实现个性诊断与即时干预。教育部将推动各地各主办高校教学管理系统与全国高等继续教育信息管理系统对接，常态化监测高等学历继续教育教学情况。</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六、强化组织实施</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19.加强党的领导。各地、各主办高校要加强党对高等学历继续教育工作的全面领导，以正确政治方向和工作导向贯穿办学全过程，为高等学历继续教育改革发展提供坚强的政治保证和组织保证。要充分发挥学校党委的领导作用，确立高校党政主要领导作为学历继续教育第一责任人、分管校领导为主要责任人的领导体制。学历继续教育的重大决策须经学校党委会或党委常委会集体讨论决策。学校纪委要加强对学历继续教育的全过程监督。</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20.压实各方责任。教育部强化对高等学历继续教育工作的统筹管理，不断完善政策体系和管理机制，组建高等继续教育专家委员会，加强研究、指导和决策咨询。各级教育行政部门要切实落实对本地区高等学历继续教育的指导和监管职责，将学历继续教育工作纳入主办高校领导班子工作考核体系，及时查处违规办学行为。主办高校要严格落实办学主体责任，坚持管办分离，明确所办学历继续教育的归口管理部门，健全招生宣传、学费收缴、校外合作、财务管理、证书发放等方面的程序和要求，完善办学过程中的廉政风险防范管控机制。</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21.加强经费保障。各地、各主办高校应建立高等学历继续教育学费标准动态调整机制，探索学分制收费管理模式，推动健全举办者投入和学习者合理分担培养成本相结合的高等学历继续教育经费筹措机制。主办高校要保障学历继续教育办学经费，建立健全财务管理制度，规范学费收入使用管理，学费收入应全额直接上缴学校财务账户，严禁其他机构和个人代收代缴，严禁上缴前分配。</w:t>
      </w:r>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22.营造良好环境。各地要加大对高等学历继续教育改革成果、发展成就和先进典型的宣传力度，充分发挥先进典型的示范、带动、引领和辐射作用。加强继续教育相关学科专业建设，鼓励相关高校围绕继续教育热点难点积极开展理论研究与引领性实践。各地要持续完善本地区违法违规广告部门协同治理工作机制，为高等学历继续教育改革发展营造清朗环境。</w:t>
      </w:r>
      <w:bookmarkStart w:id="0" w:name="_GoBack"/>
      <w:bookmarkEnd w:id="0"/>
    </w:p>
    <w:p>
      <w:pPr>
        <w:pStyle w:val="2"/>
        <w:widowControl/>
        <w:pBdr>
          <w:top w:val="none" w:color="auto" w:sz="0" w:space="0"/>
          <w:left w:val="none" w:color="auto" w:sz="0" w:space="0"/>
          <w:bottom w:val="none" w:color="auto" w:sz="0" w:space="0"/>
          <w:right w:val="none" w:color="auto" w:sz="0" w:space="0"/>
        </w:pBdr>
        <w:spacing w:beforeAutospacing="0" w:after="225" w:afterAutospacing="0"/>
        <w:ind w:left="0" w:right="0" w:firstLine="0"/>
        <w:jc w:val="righ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教育部</w:t>
      </w:r>
      <w:r>
        <w:rPr>
          <w:rFonts w:hint="eastAsia" w:ascii="宋体" w:hAnsi="宋体" w:eastAsia="宋体" w:cs="宋体"/>
          <w:i w:val="0"/>
          <w:caps w:val="0"/>
          <w:color w:val="333333"/>
          <w:spacing w:val="0"/>
          <w:sz w:val="24"/>
          <w:szCs w:val="24"/>
          <w:u w:val="none"/>
          <w:bdr w:val="none" w:color="auto" w:sz="0" w:space="0"/>
        </w:rPr>
        <w:br w:type="textWrapping"/>
      </w:r>
      <w:r>
        <w:rPr>
          <w:rFonts w:hint="eastAsia" w:ascii="宋体" w:hAnsi="宋体" w:eastAsia="宋体" w:cs="宋体"/>
          <w:i w:val="0"/>
          <w:caps w:val="0"/>
          <w:color w:val="333333"/>
          <w:spacing w:val="0"/>
          <w:sz w:val="24"/>
          <w:szCs w:val="24"/>
          <w:u w:val="none"/>
          <w:bdr w:val="none" w:color="auto" w:sz="0" w:space="0"/>
        </w:rPr>
        <w:t>2022年7月23日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2022-11-15T16:32:55Z</dcterms:created>
  <dc:creator>iPad</dc:creator>
  <cp:lastModifiedBy>iPad</cp:lastModifiedBy>
  <dcterms:modified xsi:type="dcterms:W3CDTF">2022-11-15T16:33:40Z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696122060C9D9BFCB74E736393E15AF9</vt:lpwstr>
  </property>
</Properties>
</file>